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9" w:rsidRPr="0069320A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OLE_LINK1"/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Информация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 процентных ставках</w:t>
      </w:r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по вкладам физических лиц </w:t>
      </w:r>
      <w:bookmarkEnd w:id="0"/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за </w:t>
      </w:r>
      <w:r w:rsidR="00F525D7">
        <w:rPr>
          <w:rFonts w:ascii="Times New Roman" w:hAnsi="Times New Roman" w:cs="Times New Roman"/>
          <w:b/>
          <w:bCs/>
          <w:color w:val="26282F"/>
          <w:sz w:val="20"/>
          <w:szCs w:val="20"/>
        </w:rPr>
        <w:t>апрель</w:t>
      </w:r>
      <w:r w:rsidR="00376C70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20</w:t>
      </w:r>
      <w:r w:rsidR="00AC32F2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0771C1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1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года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</w:p>
    <w:p w:rsidR="001704A7" w:rsidRPr="0069320A" w:rsidRDefault="00085A19" w:rsidP="001704A7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1" w:name="sub_1001"/>
      <w:r w:rsidRPr="0069320A">
        <w:rPr>
          <w:rFonts w:ascii="Times New Roman" w:hAnsi="Times New Roman" w:cs="Times New Roman"/>
          <w:sz w:val="18"/>
          <w:szCs w:val="18"/>
        </w:rPr>
        <w:t>Наименование кредитной организации</w:t>
      </w:r>
      <w:r w:rsidR="001704A7" w:rsidRPr="006932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Акционерный коммерческий банк «Абсолют Банк»  (публичное акционерное общество)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sub_1002"/>
      <w:bookmarkEnd w:id="1"/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АКБ «Абсолют Банк» (ПАО)</w:t>
      </w:r>
    </w:p>
    <w:p w:rsidR="00085A19" w:rsidRPr="0069320A" w:rsidRDefault="00085A19" w:rsidP="00544A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>Регистрационный номер кредитной организации 2306</w:t>
      </w:r>
      <w:bookmarkEnd w:id="2"/>
    </w:p>
    <w:p w:rsidR="0069320A" w:rsidRPr="0069320A" w:rsidRDefault="0069320A" w:rsidP="00544A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69320A" w:rsidRPr="0069320A" w:rsidTr="0069320A">
        <w:tc>
          <w:tcPr>
            <w:tcW w:w="4761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69320A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bookmarkStart w:id="3" w:name="P14088"/>
            <w:bookmarkEnd w:id="3"/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4,334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F525D7" w:rsidP="00837813">
            <w:pPr>
              <w:pStyle w:val="ConsPlusNormal"/>
              <w:contextualSpacing/>
              <w:jc w:val="center"/>
            </w:pPr>
            <w:r>
              <w:t>4,380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F525D7" w:rsidP="00837813">
            <w:pPr>
              <w:pStyle w:val="ConsPlusNormal"/>
              <w:contextualSpacing/>
              <w:jc w:val="center"/>
            </w:pPr>
            <w:r>
              <w:t>5,060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F525D7" w:rsidP="00837813">
            <w:pPr>
              <w:pStyle w:val="ConsPlusNormal"/>
              <w:contextualSpacing/>
              <w:jc w:val="center"/>
            </w:pPr>
            <w:r>
              <w:t>6,2</w:t>
            </w:r>
            <w:r w:rsidR="00837813">
              <w:t>00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F525D7" w:rsidP="00837813">
            <w:pPr>
              <w:pStyle w:val="ConsPlusNormal"/>
              <w:contextualSpacing/>
              <w:jc w:val="center"/>
            </w:pPr>
            <w:r>
              <w:t>6,5</w:t>
            </w:r>
            <w:r w:rsidR="00837813">
              <w:t>00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долларах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0,010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F525D7" w:rsidP="00837813">
            <w:pPr>
              <w:pStyle w:val="ConsPlusNormal"/>
              <w:contextualSpacing/>
              <w:jc w:val="center"/>
            </w:pPr>
            <w:r>
              <w:t>0,016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F525D7" w:rsidP="00837813">
            <w:pPr>
              <w:pStyle w:val="ConsPlusNormal"/>
              <w:contextualSpacing/>
              <w:jc w:val="center"/>
            </w:pPr>
            <w:r>
              <w:t>0,051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F525D7" w:rsidP="00837813">
            <w:pPr>
              <w:pStyle w:val="ConsPlusNormal"/>
              <w:contextualSpacing/>
              <w:jc w:val="center"/>
            </w:pPr>
            <w:r>
              <w:t>0,251</w:t>
            </w:r>
            <w:bookmarkStart w:id="4" w:name="_GoBack"/>
            <w:bookmarkEnd w:id="4"/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0,700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евро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</w:tbl>
    <w:p w:rsidR="00CA666B" w:rsidRDefault="00CA666B" w:rsidP="00CA666B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2C5FC9" w:rsidRPr="0069320A" w:rsidRDefault="00616A96" w:rsidP="002C5FC9">
      <w:pPr>
        <w:pStyle w:val="a8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69320A">
        <w:rPr>
          <w:rFonts w:ascii="Times New Roman" w:hAnsi="Times New Roman" w:cs="Times New Roman"/>
          <w:b/>
          <w:sz w:val="20"/>
          <w:szCs w:val="20"/>
        </w:rPr>
        <w:t xml:space="preserve">Данные о максимальной доходности по договорам вклада с физическими лицами, </w:t>
      </w:r>
      <w:r w:rsidRPr="0069320A">
        <w:rPr>
          <w:rFonts w:ascii="Times New Roman" w:hAnsi="Times New Roman" w:cs="Times New Roman"/>
          <w:b/>
          <w:sz w:val="20"/>
          <w:szCs w:val="20"/>
        </w:rPr>
        <w:br/>
        <w:t>внесение вкладов по которым удостоверено сберегательным сертификатом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685"/>
      </w:tblGrid>
      <w:tr w:rsidR="00616A96" w:rsidRPr="0069320A" w:rsidTr="002C5FC9">
        <w:tc>
          <w:tcPr>
            <w:tcW w:w="2093" w:type="dxa"/>
          </w:tcPr>
          <w:p w:rsidR="00616A96" w:rsidRPr="0069320A" w:rsidRDefault="00433C1E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4111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3685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</w:tr>
      <w:tr w:rsidR="00616A96" w:rsidRPr="00CA666B" w:rsidTr="002C5FC9">
        <w:tc>
          <w:tcPr>
            <w:tcW w:w="2093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1. В рублях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2. В долларах США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3. В евро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6A96" w:rsidRPr="0069320A" w:rsidRDefault="00616A96" w:rsidP="00CA666B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616A96" w:rsidRPr="0069320A" w:rsidSect="00CA666B">
      <w:pgSz w:w="12240" w:h="15840"/>
      <w:pgMar w:top="567" w:right="850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235C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6B8D"/>
    <w:rsid w:val="000771C1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1EBD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0439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47FA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5FC9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014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459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3C1E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C7E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1FA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2723"/>
    <w:rsid w:val="00613794"/>
    <w:rsid w:val="0061586C"/>
    <w:rsid w:val="006158FC"/>
    <w:rsid w:val="00616A96"/>
    <w:rsid w:val="00616C10"/>
    <w:rsid w:val="006255B9"/>
    <w:rsid w:val="006278A0"/>
    <w:rsid w:val="006320F4"/>
    <w:rsid w:val="00634FE6"/>
    <w:rsid w:val="00636355"/>
    <w:rsid w:val="00636CCA"/>
    <w:rsid w:val="00636E9E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320A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269"/>
    <w:rsid w:val="006B761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37813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046D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55D9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398A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21EB"/>
    <w:rsid w:val="00CA3AC1"/>
    <w:rsid w:val="00CA666B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6EC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35A4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1AE9"/>
    <w:rsid w:val="00F43D9C"/>
    <w:rsid w:val="00F4503A"/>
    <w:rsid w:val="00F47028"/>
    <w:rsid w:val="00F47348"/>
    <w:rsid w:val="00F504D9"/>
    <w:rsid w:val="00F512A9"/>
    <w:rsid w:val="00F525D7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</dc:creator>
  <cp:lastModifiedBy>Иванова Наталья Юрьевна</cp:lastModifiedBy>
  <cp:revision>3</cp:revision>
  <cp:lastPrinted>2018-07-06T07:26:00Z</cp:lastPrinted>
  <dcterms:created xsi:type="dcterms:W3CDTF">2021-05-12T09:37:00Z</dcterms:created>
  <dcterms:modified xsi:type="dcterms:W3CDTF">2021-05-12T09:38:00Z</dcterms:modified>
</cp:coreProperties>
</file>